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74" w:rsidRPr="00E8519B" w:rsidRDefault="00293B9E" w:rsidP="00293B9E">
      <w:pPr>
        <w:spacing w:after="16"/>
        <w:ind w:left="4956" w:right="-29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8519B">
        <w:rPr>
          <w:rFonts w:ascii="Times New Roman" w:hAnsi="Times New Roman" w:cs="Times New Roman"/>
          <w:i/>
          <w:sz w:val="18"/>
          <w:szCs w:val="18"/>
        </w:rPr>
        <w:t>Załącznik nr 4 do zarządzenia nr 22/2020</w:t>
      </w:r>
    </w:p>
    <w:p w:rsidR="00111D74" w:rsidRPr="00E8519B" w:rsidRDefault="00BD5EC0">
      <w:pPr>
        <w:spacing w:after="56"/>
        <w:ind w:left="2381"/>
      </w:pPr>
      <w:r w:rsidRPr="00E8519B">
        <w:rPr>
          <w:rFonts w:ascii="Times New Roman" w:eastAsia="Times New Roman" w:hAnsi="Times New Roman" w:cs="Times New Roman"/>
          <w:b/>
          <w:i/>
          <w:sz w:val="19"/>
        </w:rPr>
        <w:tab/>
      </w:r>
    </w:p>
    <w:p w:rsidR="00111D74" w:rsidRPr="00E8519B" w:rsidRDefault="00BD5EC0">
      <w:pPr>
        <w:pStyle w:val="Nagwek1"/>
      </w:pPr>
      <w:r w:rsidRPr="00E8519B">
        <w:t xml:space="preserve">KARTA PRZEDMIOTU </w:t>
      </w:r>
    </w:p>
    <w:p w:rsidR="00111D74" w:rsidRPr="00E8519B" w:rsidRDefault="00111D74">
      <w:pPr>
        <w:spacing w:after="0"/>
        <w:ind w:right="469"/>
        <w:jc w:val="center"/>
      </w:pPr>
    </w:p>
    <w:tbl>
      <w:tblPr>
        <w:tblStyle w:val="TableGrid"/>
        <w:tblW w:w="9747" w:type="dxa"/>
        <w:tblInd w:w="-108" w:type="dxa"/>
        <w:tblCellMar>
          <w:top w:w="7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111D74" w:rsidRPr="00E8519B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E8519B" w:rsidRDefault="00D638CC">
            <w:pPr>
              <w:ind w:left="89"/>
              <w:jc w:val="center"/>
            </w:pPr>
            <w:r w:rsidRPr="00E8519B">
              <w:rPr>
                <w:rFonts w:ascii="Times New Roman" w:eastAsia="Times New Roman" w:hAnsi="Times New Roman" w:cs="Times New Roman"/>
              </w:rPr>
              <w:t>0912-7LEK-D</w:t>
            </w:r>
            <w:r w:rsidR="00181973" w:rsidRPr="00E8519B">
              <w:rPr>
                <w:rFonts w:ascii="Times New Roman" w:eastAsia="Times New Roman" w:hAnsi="Times New Roman" w:cs="Times New Roman"/>
              </w:rPr>
              <w:t xml:space="preserve">-SN </w:t>
            </w:r>
          </w:p>
        </w:tc>
      </w:tr>
      <w:tr w:rsidR="00111D74" w:rsidRPr="00E8519B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8"/>
              <w:jc w:val="center"/>
              <w:rPr>
                <w:color w:val="FF0000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polskim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E146DC" w:rsidP="00106120">
            <w:pPr>
              <w:ind w:right="306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8519B">
              <w:rPr>
                <w:rFonts w:ascii="Times New Roman" w:hAnsi="Times New Roman" w:cs="Times New Roman"/>
                <w:b/>
                <w:color w:val="auto"/>
              </w:rPr>
              <w:t>Stany nagłe w anestezjologii</w:t>
            </w:r>
          </w:p>
          <w:p w:rsidR="00106120" w:rsidRPr="00E8519B" w:rsidRDefault="006041FC" w:rsidP="00106120">
            <w:pPr>
              <w:ind w:right="306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8519B">
              <w:rPr>
                <w:rFonts w:ascii="Times New Roman" w:hAnsi="Times New Roman" w:cs="Times New Roman"/>
                <w:b/>
                <w:color w:val="auto"/>
              </w:rPr>
              <w:t>Emergency</w:t>
            </w:r>
            <w:proofErr w:type="spellEnd"/>
            <w:r w:rsidRPr="00E8519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8519B">
              <w:rPr>
                <w:rFonts w:ascii="Times New Roman" w:hAnsi="Times New Roman" w:cs="Times New Roman"/>
                <w:b/>
                <w:color w:val="auto"/>
              </w:rPr>
              <w:t>conditions</w:t>
            </w:r>
            <w:proofErr w:type="spellEnd"/>
            <w:r w:rsidRPr="00E8519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D638CC" w:rsidRPr="00E8519B" w:rsidRDefault="006041FC" w:rsidP="00106120">
            <w:pPr>
              <w:ind w:right="3062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E8519B">
              <w:rPr>
                <w:rFonts w:ascii="Times New Roman" w:hAnsi="Times New Roman" w:cs="Times New Roman"/>
                <w:b/>
                <w:color w:val="auto"/>
              </w:rPr>
              <w:t xml:space="preserve">in </w:t>
            </w:r>
            <w:proofErr w:type="spellStart"/>
            <w:r w:rsidR="00106120" w:rsidRPr="00E8519B">
              <w:rPr>
                <w:rFonts w:ascii="Times New Roman" w:hAnsi="Times New Roman" w:cs="Times New Roman"/>
                <w:b/>
                <w:color w:val="auto"/>
              </w:rPr>
              <w:t>a</w:t>
            </w:r>
            <w:r w:rsidRPr="00E8519B">
              <w:rPr>
                <w:rFonts w:ascii="Times New Roman" w:hAnsi="Times New Roman" w:cs="Times New Roman"/>
                <w:b/>
                <w:color w:val="auto"/>
              </w:rPr>
              <w:t>nesthesiology</w:t>
            </w:r>
            <w:proofErr w:type="spellEnd"/>
          </w:p>
        </w:tc>
      </w:tr>
      <w:tr w:rsidR="00111D74" w:rsidRPr="00E8519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40"/>
              <w:jc w:val="center"/>
            </w:pPr>
            <w:r w:rsidRPr="00E8519B"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/>
        </w:tc>
      </w:tr>
    </w:tbl>
    <w:p w:rsidR="00111D74" w:rsidRPr="00E8519B" w:rsidRDefault="00111D74">
      <w:pPr>
        <w:spacing w:after="0"/>
      </w:pPr>
    </w:p>
    <w:p w:rsidR="00111D74" w:rsidRPr="00E8519B" w:rsidRDefault="00BD5EC0">
      <w:pPr>
        <w:numPr>
          <w:ilvl w:val="0"/>
          <w:numId w:val="1"/>
        </w:numPr>
        <w:spacing w:after="3"/>
        <w:ind w:hanging="348"/>
      </w:pPr>
      <w:r w:rsidRPr="00E8519B"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111D74" w:rsidRPr="00E8519B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A63CD1">
            <w:r w:rsidRPr="00E8519B">
              <w:rPr>
                <w:rFonts w:ascii="Times New Roman" w:eastAsia="Times New Roman" w:hAnsi="Times New Roman" w:cs="Times New Roman"/>
                <w:sz w:val="18"/>
              </w:rPr>
              <w:t>Lekarski</w:t>
            </w:r>
          </w:p>
        </w:tc>
      </w:tr>
      <w:tr w:rsidR="00111D74" w:rsidRPr="00E8519B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A63CD1">
            <w:r w:rsidRPr="00E8519B">
              <w:rPr>
                <w:rFonts w:ascii="Times New Roman" w:eastAsia="Times New Roman" w:hAnsi="Times New Roman" w:cs="Times New Roman"/>
                <w:sz w:val="18"/>
              </w:rPr>
              <w:t xml:space="preserve">Stacjonarne/niestacjonarne </w:t>
            </w:r>
          </w:p>
        </w:tc>
      </w:tr>
      <w:tr w:rsidR="00111D74" w:rsidRPr="00E8519B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510417" w:rsidP="00D746E5">
            <w:r w:rsidRPr="00E8519B">
              <w:rPr>
                <w:rFonts w:ascii="Times New Roman" w:eastAsia="Times New Roman" w:hAnsi="Times New Roman" w:cs="Times New Roman"/>
                <w:sz w:val="18"/>
              </w:rPr>
              <w:t>Jednolite studia magisterskie</w:t>
            </w:r>
          </w:p>
        </w:tc>
      </w:tr>
      <w:tr w:rsidR="00111D74" w:rsidRPr="00E8519B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A63CD1" w:rsidP="00A63CD1">
            <w:proofErr w:type="spellStart"/>
            <w:r w:rsidRPr="00E8519B">
              <w:rPr>
                <w:rFonts w:ascii="Times New Roman" w:eastAsia="Times New Roman" w:hAnsi="Times New Roman" w:cs="Times New Roman"/>
                <w:sz w:val="18"/>
              </w:rPr>
              <w:t>Ogólnoakademicki</w:t>
            </w:r>
            <w:proofErr w:type="spellEnd"/>
          </w:p>
        </w:tc>
      </w:tr>
      <w:tr w:rsidR="00111D74" w:rsidRPr="00E8519B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7061EE">
            <w:pPr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</w:rPr>
              <w:t>dr n.med Michał Domagała</w:t>
            </w:r>
          </w:p>
        </w:tc>
      </w:tr>
      <w:tr w:rsidR="00111D74" w:rsidRPr="00E8519B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727E38">
            <w:pPr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</w:rPr>
              <w:t>m</w:t>
            </w:r>
            <w:r w:rsidR="007061EE" w:rsidRPr="00E8519B">
              <w:rPr>
                <w:rFonts w:ascii="Times New Roman" w:eastAsia="Times New Roman" w:hAnsi="Times New Roman" w:cs="Times New Roman"/>
                <w:color w:val="auto"/>
                <w:sz w:val="18"/>
              </w:rPr>
              <w:t>ic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</w:rPr>
              <w:t>hal.domagala@ujk.edu.pl</w:t>
            </w:r>
          </w:p>
        </w:tc>
      </w:tr>
    </w:tbl>
    <w:p w:rsidR="00111D74" w:rsidRPr="00E8519B" w:rsidRDefault="00111D74">
      <w:pPr>
        <w:spacing w:after="42"/>
        <w:rPr>
          <w:color w:val="FF0000"/>
        </w:rPr>
      </w:pPr>
    </w:p>
    <w:p w:rsidR="00111D74" w:rsidRPr="00E8519B" w:rsidRDefault="00BD5EC0">
      <w:pPr>
        <w:numPr>
          <w:ilvl w:val="0"/>
          <w:numId w:val="1"/>
        </w:numPr>
        <w:spacing w:after="3"/>
        <w:ind w:hanging="348"/>
        <w:rPr>
          <w:color w:val="auto"/>
        </w:rPr>
      </w:pPr>
      <w:r w:rsidRPr="00E8519B">
        <w:rPr>
          <w:rFonts w:ascii="Times New Roman" w:eastAsia="Times New Roman" w:hAnsi="Times New Roman" w:cs="Times New Roman"/>
          <w:b/>
          <w:color w:val="auto"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111D74" w:rsidRPr="00E8519B" w:rsidTr="00C63E28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510417" w:rsidP="00C63E28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="00C63E28" w:rsidRPr="00E8519B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BD5EC0"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Język wykładowy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A63CD1">
            <w:pPr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Polski </w:t>
            </w:r>
          </w:p>
        </w:tc>
      </w:tr>
      <w:tr w:rsidR="00111D74" w:rsidRPr="00E8519B" w:rsidTr="00C63E28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510417">
            <w:r w:rsidRPr="00E8519B">
              <w:rPr>
                <w:rFonts w:ascii="Times New Roman" w:eastAsia="Times New Roman" w:hAnsi="Times New Roman" w:cs="Times New Roman"/>
                <w:sz w:val="18"/>
              </w:rPr>
              <w:t>brak</w:t>
            </w:r>
          </w:p>
        </w:tc>
      </w:tr>
    </w:tbl>
    <w:p w:rsidR="00111D74" w:rsidRPr="00E8519B" w:rsidRDefault="00111D74">
      <w:pPr>
        <w:spacing w:after="41"/>
      </w:pPr>
    </w:p>
    <w:p w:rsidR="00111D74" w:rsidRPr="00E8519B" w:rsidRDefault="00BD5EC0">
      <w:pPr>
        <w:numPr>
          <w:ilvl w:val="0"/>
          <w:numId w:val="1"/>
        </w:numPr>
        <w:spacing w:after="3"/>
        <w:ind w:hanging="348"/>
        <w:rPr>
          <w:color w:val="auto"/>
        </w:rPr>
      </w:pPr>
      <w:r w:rsidRPr="00E8519B">
        <w:rPr>
          <w:rFonts w:ascii="Times New Roman" w:eastAsia="Times New Roman" w:hAnsi="Times New Roman" w:cs="Times New Roman"/>
          <w:b/>
          <w:color w:val="auto"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1767"/>
        <w:gridCol w:w="6454"/>
      </w:tblGrid>
      <w:tr w:rsidR="00111D74" w:rsidRPr="00E8519B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3.1.Forma zajęć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C15974" w:rsidP="00D638CC">
            <w:r w:rsidRPr="00E8519B">
              <w:rPr>
                <w:rFonts w:ascii="Times New Roman" w:eastAsia="Times New Roman" w:hAnsi="Times New Roman" w:cs="Times New Roman"/>
                <w:sz w:val="18"/>
              </w:rPr>
              <w:t>Wykład</w:t>
            </w:r>
            <w:r w:rsidR="00D638CC" w:rsidRPr="00E8519B">
              <w:rPr>
                <w:rFonts w:ascii="Times New Roman" w:eastAsia="Times New Roman" w:hAnsi="Times New Roman" w:cs="Times New Roman"/>
                <w:sz w:val="18"/>
              </w:rPr>
              <w:t xml:space="preserve">, wykład </w:t>
            </w:r>
            <w:r w:rsidR="00FB2913" w:rsidRPr="00E8519B">
              <w:rPr>
                <w:rFonts w:ascii="Times New Roman" w:eastAsia="Times New Roman" w:hAnsi="Times New Roman" w:cs="Times New Roman"/>
                <w:sz w:val="18"/>
              </w:rPr>
              <w:t>e-learning</w:t>
            </w:r>
          </w:p>
        </w:tc>
      </w:tr>
      <w:tr w:rsidR="00111D74" w:rsidRPr="00E8519B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3.2.Miejsce realizacji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A63CD1">
            <w:r w:rsidRPr="00E8519B">
              <w:rPr>
                <w:rFonts w:ascii="Times New Roman" w:eastAsia="Times New Roman" w:hAnsi="Times New Roman" w:cs="Times New Roman"/>
                <w:sz w:val="18"/>
              </w:rPr>
              <w:t>Collegium Medicum UJK w Kielcach</w:t>
            </w:r>
          </w:p>
        </w:tc>
      </w:tr>
      <w:tr w:rsidR="00111D74" w:rsidRPr="00E8519B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3.3.Forma zaliczenia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9F054B">
            <w:r w:rsidRPr="00E8519B">
              <w:rPr>
                <w:rFonts w:ascii="Times New Roman" w:eastAsia="Times New Roman" w:hAnsi="Times New Roman" w:cs="Times New Roman"/>
                <w:sz w:val="18"/>
              </w:rPr>
              <w:t>Wykład: Zaliczenie z oceną; wykład e-learning: zaliczenie</w:t>
            </w:r>
          </w:p>
        </w:tc>
      </w:tr>
      <w:tr w:rsidR="00111D74" w:rsidRPr="00E8519B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3.4.Metody dydaktyczne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CC" w:rsidRPr="00E8519B" w:rsidRDefault="00410ED0" w:rsidP="00D638CC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</w:rPr>
              <w:t>Wykład</w:t>
            </w:r>
            <w:r w:rsidR="009F054B" w:rsidRPr="00E8519B">
              <w:rPr>
                <w:rFonts w:ascii="Times New Roman" w:eastAsia="Times New Roman" w:hAnsi="Times New Roman" w:cs="Times New Roman"/>
                <w:sz w:val="18"/>
              </w:rPr>
              <w:t>, wykład e-learning: wykład konwersatoryjny, dyskusja</w:t>
            </w:r>
          </w:p>
        </w:tc>
      </w:tr>
      <w:tr w:rsidR="00111D74" w:rsidRPr="00E8519B">
        <w:trPr>
          <w:trHeight w:val="29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"/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3.5.Wykaz </w:t>
            </w:r>
          </w:p>
          <w:p w:rsidR="00111D74" w:rsidRPr="00E8519B" w:rsidRDefault="00BD5EC0">
            <w:pPr>
              <w:ind w:left="430"/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6"/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podstawowa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1.R. Larsen Anestezjologia tom I-II wyd. Urban&amp;Partner,2020</w:t>
            </w:r>
          </w:p>
        </w:tc>
      </w:tr>
      <w:tr w:rsidR="00111D74" w:rsidRPr="00E8519B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rPr>
                <w:color w:val="auto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36"/>
              <w:rPr>
                <w:color w:val="auto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uzupełniająca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8B" w:rsidRPr="00E8519B" w:rsidRDefault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1.Z. Rybicki, Intensywna terapia dorosłych w praktyce klinicznej, wyd. MAKMED, Lublin, 2022</w:t>
            </w:r>
          </w:p>
        </w:tc>
      </w:tr>
    </w:tbl>
    <w:p w:rsidR="00111D74" w:rsidRPr="00E8519B" w:rsidRDefault="00111D74">
      <w:pPr>
        <w:spacing w:after="43"/>
      </w:pPr>
    </w:p>
    <w:p w:rsidR="00111D74" w:rsidRPr="00E8519B" w:rsidRDefault="00BD5EC0">
      <w:pPr>
        <w:numPr>
          <w:ilvl w:val="0"/>
          <w:numId w:val="1"/>
        </w:numPr>
        <w:spacing w:after="3"/>
        <w:ind w:hanging="348"/>
        <w:rPr>
          <w:color w:val="auto"/>
        </w:rPr>
      </w:pPr>
      <w:r w:rsidRPr="00E8519B">
        <w:rPr>
          <w:rFonts w:ascii="Times New Roman" w:eastAsia="Times New Roman" w:hAnsi="Times New Roman" w:cs="Times New Roman"/>
          <w:b/>
          <w:color w:val="auto"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111D74" w:rsidRPr="00E8519B">
        <w:trPr>
          <w:trHeight w:val="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13" w:rsidRPr="00E8519B" w:rsidRDefault="00BD5EC0">
            <w:pPr>
              <w:spacing w:line="249" w:lineRule="auto"/>
              <w:ind w:right="5254" w:firstLine="72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4.1.Cele przedmiotu </w:t>
            </w:r>
            <w:r w:rsidRPr="00E8519B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:rsidR="00E146DC" w:rsidRPr="00E8519B" w:rsidRDefault="00D638CC" w:rsidP="00E146DC">
            <w:pP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9F054B"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y</w:t>
            </w:r>
          </w:p>
          <w:p w:rsidR="00D638CC" w:rsidRPr="00E8519B" w:rsidRDefault="00D638CC" w:rsidP="00E146D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C1</w:t>
            </w:r>
            <w:r w:rsidR="009F054B"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9F054B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  <w:t xml:space="preserve">Nabycie wiedzy na temat specyfiki anestezjologii (dorosłych i dzieci) oraz zarządzaniem ryzykiem w interdyscyplinarnym obszarze medycyny okołooperacyjnej ,możliwych powikłaniach i stanach zagrożenia życia w okresie </w:t>
            </w:r>
            <w:proofErr w:type="spellStart"/>
            <w:r w:rsidR="009F054B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  <w:t>okołoperacyjnym</w:t>
            </w:r>
            <w:proofErr w:type="spellEnd"/>
            <w:r w:rsidR="009F054B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  <w:t>.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pl"/>
              </w:rPr>
              <w:t xml:space="preserve">C2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/>
              </w:rPr>
              <w:t xml:space="preserve">Wykształcenie umiejętności zarządzania ryzykiem i optymalizowania bezpieczeństwa okołooperacyjnego na wszystkich etapach przeprowadzania pacjenta (osoby dorosłej jak i dziecka) przez doświadczenie okołooperacyjne, tj. w okresie przedszpitalnym, szpitalnym i poszpitalnym. </w:t>
            </w:r>
          </w:p>
          <w:p w:rsidR="00111D74" w:rsidRPr="00E8519B" w:rsidRDefault="00111D74" w:rsidP="009F054B"/>
        </w:tc>
      </w:tr>
      <w:tr w:rsidR="00111D74" w:rsidRPr="00E8519B" w:rsidTr="00D638CC">
        <w:trPr>
          <w:trHeight w:val="178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 w:rsidP="00D862E0">
            <w:pPr>
              <w:ind w:left="72"/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4.2.Treści programowe </w:t>
            </w:r>
            <w:r w:rsidRPr="00E8519B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:rsidR="00D862E0" w:rsidRPr="00E8519B" w:rsidRDefault="00D862E0" w:rsidP="00D862E0">
            <w:pP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WYKŁADY:</w:t>
            </w:r>
            <w:r w:rsidR="009F054B"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 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Medycyna okołooperacyjna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historia i definicja pojęcia „medycyna okołooperacyjna” jako paradygmatu w podejściu do bezpieczeństwa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pacjentaokreślenie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stopnia pilności leczenia operacyjnego - tryby:  planowy, pilny, pilny odroczony, nagły (tj. gdy pacjent znajduje się w stanie bezpośredniego zagrożenia życia) - rola  i odpowiedzialność chirurga oraz anestezjologa;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przygotowanie przedszpitalne oraz szpitalne a optymalizacja bezpieczeństwa okołooperacyjnego pacjenta, poprzez zarządzanie ryzykiem z wyprzedzeniem;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odpowiedzialność merytoryczna, prawna i etyczna lekarzy przygotowujących pacjenta do operacji, prowadzących go w trakcie i po zabiegu - koordynująca rola anestezjologa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Wybrane ostre stany bezpośredniego zagrożenia życia :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pacjent z zaburzeniami przytomności;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urazy ośrodkowego układu nerwowego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pacjent z niewydolnością układu krążenia – inwazyjne i nieinwazyjne wspomaganie hemodynamiczne; zatrzymanie krążenia na sali operacyjnej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pacjent z niewydolnością układu oddechowego  - zasady tlenoterapii, wentylacja inwazyjna i nieinwazyjna, fizykoterapia oddechowa; scenariusz nie mogę wentylować,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nie mogę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zaintubować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d.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>pacjent z niewydolnością nerek – farmakoterapia, leczenie nerkozastępcze;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wstrząs przyczyny, rozpoznanie, leczenie;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f.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rozpoznanie i leczenie ciężkiej sepsy i wstrząsu septycznego -  postępowanie zgodne z aktualnymi wytycznymi 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Surviving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Sepsis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Campaining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g.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ab/>
              <w:t xml:space="preserve">zespół niewydolności wielonarządowej - przyczyny urazowe i nieurazowe, diagnostyka,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intensywne leczenie, leczenie inwazyjne i nieinwazyjne, wskaźniki rokownicze. 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h.            masywny krwotok śródoperacyjny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i.            toksyczność leków miejscowo znieczulających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j.            urazy wielonarządowe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3.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        Diagnostyka na bloku operacyjnym.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a.           badania obrazowe(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rtg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tk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usg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b.           badania 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laboratoryjne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aparat  do parametrów krytycznych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4.           Komunikacja w zespole podczas sytuacji krytycznej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a.            współpraca w zespole anestezjologicznym</w:t>
            </w:r>
          </w:p>
          <w:p w:rsidR="009F054B" w:rsidRPr="00E8519B" w:rsidRDefault="009F054B" w:rsidP="009F05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b.            komunikacja z zespołem operacyjnym</w:t>
            </w:r>
          </w:p>
          <w:p w:rsidR="00111D74" w:rsidRPr="00E8519B" w:rsidRDefault="009F054B" w:rsidP="00D862E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c.            komunikacja na zewnątrz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(pracownia serologii,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diagnostyki </w:t>
            </w:r>
            <w:proofErr w:type="spellStart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labolatoryjnej</w:t>
            </w:r>
            <w:proofErr w:type="spellEnd"/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E009F8"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851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diagnostyki obrazowej)</w:t>
            </w:r>
          </w:p>
        </w:tc>
      </w:tr>
    </w:tbl>
    <w:p w:rsidR="00111D74" w:rsidRPr="00E8519B" w:rsidRDefault="00111D74">
      <w:pPr>
        <w:spacing w:after="15"/>
      </w:pPr>
    </w:p>
    <w:p w:rsidR="00111D74" w:rsidRPr="00E8519B" w:rsidRDefault="00BD5EC0">
      <w:pPr>
        <w:spacing w:after="3"/>
        <w:ind w:left="10" w:hanging="10"/>
      </w:pPr>
      <w:r w:rsidRPr="00E8519B">
        <w:rPr>
          <w:rFonts w:ascii="Times New Roman" w:eastAsia="Times New Roman" w:hAnsi="Times New Roman" w:cs="Times New Roman"/>
          <w:b/>
          <w:sz w:val="20"/>
        </w:rPr>
        <w:t xml:space="preserve">4.3.Przedmiotowe efekty uczenia się </w:t>
      </w:r>
    </w:p>
    <w:tbl>
      <w:tblPr>
        <w:tblStyle w:val="TableGrid"/>
        <w:tblW w:w="9781" w:type="dxa"/>
        <w:tblInd w:w="-75" w:type="dxa"/>
        <w:tblCellMar>
          <w:top w:w="7" w:type="dxa"/>
          <w:left w:w="67" w:type="dxa"/>
          <w:right w:w="80" w:type="dxa"/>
        </w:tblCellMar>
        <w:tblLook w:val="04A0" w:firstRow="1" w:lastRow="0" w:firstColumn="1" w:lastColumn="0" w:noHBand="0" w:noVBand="1"/>
      </w:tblPr>
      <w:tblGrid>
        <w:gridCol w:w="851"/>
        <w:gridCol w:w="7237"/>
        <w:gridCol w:w="1693"/>
      </w:tblGrid>
      <w:tr w:rsidR="00111D74" w:rsidRPr="00E8519B" w:rsidTr="00D638C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D74" w:rsidRPr="00E8519B" w:rsidRDefault="0028734C" w:rsidP="00D638CC">
            <w:pPr>
              <w:ind w:left="221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 w:rsidRPr="00E8519B"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group id="Group 25292" o:spid="_x0000_s1026" style="width:11.05pt;height:28.3pt;mso-position-horizontal-relative:char;mso-position-vertical-relative:line" coordsize="140027,359283">
                  <v:rect id="Rectangle 479" o:spid="_x0000_s1027" style="position:absolute;left:-103043;top:70003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yy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EcTeJ0JR0DOnwAAAP//AwBQSwECLQAUAAYACAAAACEA2+H2y+4AAACFAQAAEwAAAAAAAAAA&#10;AAAAAAAAAAAAW0NvbnRlbnRfVHlwZXNdLnhtbFBLAQItABQABgAIAAAAIQBa9CxbvwAAABUBAAAL&#10;AAAAAAAAAAAAAAAAAB8BAABfcmVscy8ucmVsc1BLAQItABQABgAIAAAAIQCc6NyyxQAAANwAAAAP&#10;AAAAAAAAAAAAAAAAAAcCAABkcnMvZG93bnJldi54bWxQSwUGAAAAAAMAAwC3AAAA+QIAAAAA&#10;" filled="f" stroked="f">
                    <v:textbox inset="0,0,0,0">
                      <w:txbxContent>
                        <w:p w:rsidR="00111D74" w:rsidRPr="00D638CC" w:rsidRDefault="00111D74" w:rsidP="00D638CC"/>
                      </w:txbxContent>
                    </v:textbox>
                  </v:rect>
                  <v:rect id="Rectangle 480" o:spid="_x0000_s1028" style="position:absolute;left:72089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  <v:textbox inset="0,0,0,0">
                      <w:txbxContent>
                        <w:p w:rsidR="00111D74" w:rsidRDefault="00111D74"/>
                      </w:txbxContent>
                    </v:textbox>
                  </v:rect>
                  <v:rect id="Rectangle 481" o:spid="_x0000_s1029" style="position:absolute;left:72089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T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vkyhr8z4QjI7BcAAP//AwBQSwECLQAUAAYACAAAACEA2+H2y+4AAACFAQAAEwAAAAAAAAAA&#10;AAAAAAAAAAAAW0NvbnRlbnRfVHlwZXNdLnhtbFBLAQItABQABgAIAAAAIQBa9CxbvwAAABUBAAAL&#10;AAAAAAAAAAAAAAAAAB8BAABfcmVscy8ucmVsc1BLAQItABQABgAIAAAAIQBXS6CTxQAAANwAAAAP&#10;AAAAAAAAAAAAAAAAAAcCAABkcnMvZG93bnJldi54bWxQSwUGAAAAAAMAAwC3AAAA+QIAAAAA&#10;" filled="f" stroked="f">
                    <v:textbox inset="0,0,0,0">
                      <w:txbxContent>
                        <w:p w:rsidR="00111D74" w:rsidRDefault="00111D74"/>
                      </w:txbxContent>
                    </v:textbox>
                  </v:rect>
                  <w10:wrap type="none"/>
                  <w10:anchorlock/>
                </v:group>
              </w:pict>
            </w:r>
            <w:r w:rsidR="00D638CC" w:rsidRPr="00E8519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Efekt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Student, który zaliczył przedmiot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spacing w:after="24" w:line="23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Odniesienie do kierunkowych </w:t>
            </w:r>
          </w:p>
          <w:p w:rsidR="00111D74" w:rsidRPr="00E8519B" w:rsidRDefault="00BD5EC0">
            <w:pPr>
              <w:spacing w:after="16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efektów uczenia </w:t>
            </w:r>
          </w:p>
          <w:p w:rsidR="00111D74" w:rsidRPr="00E8519B" w:rsidRDefault="00BD5EC0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się </w:t>
            </w:r>
          </w:p>
        </w:tc>
      </w:tr>
      <w:tr w:rsidR="00111D74" w:rsidRPr="00E8519B" w:rsidTr="00D638CC">
        <w:trPr>
          <w:trHeight w:val="2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E8519B" w:rsidRDefault="0011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1D74" w:rsidRPr="00E8519B" w:rsidRDefault="00BD5EC0">
            <w:pPr>
              <w:ind w:left="8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E851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WIEDZY: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ED0" w:rsidRPr="00E8519B" w:rsidTr="00D638CC">
        <w:trPr>
          <w:trHeight w:val="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0" w:rsidRPr="00E8519B" w:rsidRDefault="00D638CC" w:rsidP="00410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410ED0" w:rsidRPr="00E8519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8CC" w:rsidRPr="00E8519B" w:rsidRDefault="00E8519B" w:rsidP="00410ED0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wytyczne w zakresie resuscytacji krążeniowo-oddechowej noworodków, dzieci i dorosłych;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ED0" w:rsidRPr="00E8519B" w:rsidRDefault="00410ED0" w:rsidP="00D63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F.W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10ED0" w:rsidRPr="00E8519B" w:rsidTr="00D638CC">
        <w:trPr>
          <w:trHeight w:val="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0" w:rsidRPr="00E8519B" w:rsidRDefault="00D638CC" w:rsidP="00410ED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 w:rsidR="00410ED0"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0" w:rsidRPr="00E8519B" w:rsidRDefault="00E8519B" w:rsidP="00410ED0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zasady wysuwania podejrzenia i rozpoznawania śmierci mózgu;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0" w:rsidRPr="00E8519B" w:rsidRDefault="00410ED0" w:rsidP="00D638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F.W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10ED0" w:rsidRPr="00E8519B" w:rsidTr="00D638CC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ED0" w:rsidRPr="00E8519B" w:rsidRDefault="00410ED0" w:rsidP="00410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0ED0" w:rsidRPr="00E8519B" w:rsidRDefault="00410ED0" w:rsidP="00410ED0">
            <w:pPr>
              <w:ind w:left="8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E8519B">
              <w:rPr>
                <w:rFonts w:ascii="Times New Roman" w:hAnsi="Times New Roman" w:cs="Times New Roman"/>
                <w:b/>
                <w:sz w:val="18"/>
                <w:szCs w:val="18"/>
              </w:rPr>
              <w:t>UMIEJĘTNOŚCI</w:t>
            </w: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ED0" w:rsidRPr="00E8519B" w:rsidRDefault="00410ED0" w:rsidP="00D63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6E5" w:rsidRPr="00E8519B" w:rsidTr="00D638CC">
        <w:trPr>
          <w:trHeight w:val="2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E5" w:rsidRPr="00E8519B" w:rsidRDefault="00D638CC" w:rsidP="00D7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746E5" w:rsidRPr="00E8519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E5" w:rsidRPr="00E8519B" w:rsidRDefault="00E8519B" w:rsidP="00D746E5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="00AA3197" w:rsidRPr="00E8519B">
              <w:rPr>
                <w:rFonts w:ascii="Times New Roman" w:hAnsi="Times New Roman" w:cs="Times New Roman"/>
                <w:sz w:val="18"/>
                <w:szCs w:val="18"/>
              </w:rPr>
              <w:t>wykonywać podstawowe zabiegi resuscytacyjne z użyciem automatycznego defibrylatora zewnętrznego i inne czynności ratunkowe oraz udzielać pierwszej pomocy;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E5" w:rsidRPr="00E8519B" w:rsidRDefault="00AA3197" w:rsidP="00D63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.U10</w:t>
            </w:r>
          </w:p>
        </w:tc>
      </w:tr>
      <w:tr w:rsidR="00D746E5" w:rsidRPr="00E8519B" w:rsidTr="00D638CC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E5" w:rsidRPr="00E8519B" w:rsidRDefault="00D638CC" w:rsidP="00D7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746E5" w:rsidRPr="00E8519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E5" w:rsidRPr="00E8519B" w:rsidRDefault="00E8519B" w:rsidP="00D746E5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="00AA3197" w:rsidRPr="00E8519B">
              <w:rPr>
                <w:rFonts w:ascii="Times New Roman" w:hAnsi="Times New Roman" w:cs="Times New Roman"/>
                <w:sz w:val="18"/>
                <w:szCs w:val="18"/>
              </w:rPr>
              <w:t>działać zgodnie z algorytmem zaawansowanych czynności resuscytacyjnych;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E5" w:rsidRPr="00E8519B" w:rsidRDefault="00AA3197" w:rsidP="00D63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.U11</w:t>
            </w:r>
          </w:p>
        </w:tc>
      </w:tr>
    </w:tbl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638CC" w:rsidRPr="00E8519B" w:rsidTr="00C4126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D638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E8519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D638CC" w:rsidRPr="00E8519B" w:rsidTr="00AA3197">
        <w:trPr>
          <w:trHeight w:val="4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0C15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 w:rsidR="00AB0D4C"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D638CC" w:rsidRPr="00E8519B" w:rsidRDefault="00E8519B" w:rsidP="00E8519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gotów do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dostrzegania i rozpoznawania własnych ograniczeń oraz dokonywania samooceny</w:t>
            </w:r>
            <w:r w:rsidR="00293B9E" w:rsidRPr="00E85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D638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H.S5</w:t>
            </w:r>
          </w:p>
        </w:tc>
      </w:tr>
      <w:tr w:rsidR="00D638CC" w:rsidRPr="00E8519B" w:rsidTr="000C15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0C15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 w:rsidR="00AB0D4C"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D638CC" w:rsidRPr="00E8519B" w:rsidRDefault="00E8519B" w:rsidP="00E85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gotów do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D638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H.S7</w:t>
            </w:r>
          </w:p>
        </w:tc>
      </w:tr>
      <w:tr w:rsidR="00D638CC" w:rsidRPr="00E8519B" w:rsidTr="000C15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0C15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AB0D4C"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D638CC" w:rsidRPr="00E8519B" w:rsidRDefault="00E8519B" w:rsidP="000C1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gotów do </w:t>
            </w:r>
            <w:r w:rsidR="00D638CC" w:rsidRPr="00E8519B">
              <w:rPr>
                <w:rFonts w:ascii="Times New Roman" w:hAnsi="Times New Roman" w:cs="Times New Roman"/>
                <w:sz w:val="18"/>
                <w:szCs w:val="18"/>
              </w:rPr>
              <w:t>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C" w:rsidRPr="00E8519B" w:rsidRDefault="00D638CC" w:rsidP="00D638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H.S10</w:t>
            </w:r>
          </w:p>
        </w:tc>
      </w:tr>
    </w:tbl>
    <w:p w:rsidR="00D746E5" w:rsidRPr="00E8519B" w:rsidRDefault="00D746E5">
      <w:pPr>
        <w:spacing w:after="0"/>
        <w:rPr>
          <w:rFonts w:ascii="Arial Unicode MS" w:eastAsia="Arial Unicode MS" w:hAnsi="Arial Unicode MS" w:cs="Arial Unicode MS"/>
          <w:sz w:val="24"/>
        </w:rPr>
      </w:pPr>
    </w:p>
    <w:p w:rsidR="00111D74" w:rsidRPr="00E8519B" w:rsidRDefault="00111D74">
      <w:pPr>
        <w:spacing w:after="0"/>
      </w:pPr>
    </w:p>
    <w:tbl>
      <w:tblPr>
        <w:tblStyle w:val="TableGrid"/>
        <w:tblW w:w="9781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31"/>
        <w:gridCol w:w="377"/>
        <w:gridCol w:w="377"/>
        <w:gridCol w:w="379"/>
        <w:gridCol w:w="380"/>
        <w:gridCol w:w="377"/>
        <w:gridCol w:w="379"/>
        <w:gridCol w:w="377"/>
        <w:gridCol w:w="377"/>
        <w:gridCol w:w="378"/>
        <w:gridCol w:w="381"/>
        <w:gridCol w:w="379"/>
        <w:gridCol w:w="380"/>
        <w:gridCol w:w="378"/>
        <w:gridCol w:w="379"/>
        <w:gridCol w:w="378"/>
        <w:gridCol w:w="380"/>
        <w:gridCol w:w="380"/>
        <w:gridCol w:w="381"/>
        <w:gridCol w:w="376"/>
        <w:gridCol w:w="379"/>
        <w:gridCol w:w="378"/>
      </w:tblGrid>
      <w:tr w:rsidR="00111D74" w:rsidRPr="00E8519B">
        <w:trPr>
          <w:trHeight w:val="295"/>
        </w:trPr>
        <w:tc>
          <w:tcPr>
            <w:tcW w:w="7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E8519B" w:rsidRDefault="00BD5EC0">
            <w:pPr>
              <w:ind w:left="108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Sposoby weryfikacji osiągnięcia przedmiotowych efektów uczenia się</w:t>
            </w: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11D74" w:rsidRPr="00E8519B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1D74" w:rsidRPr="00E8519B" w:rsidRDefault="00111D74"/>
        </w:tc>
      </w:tr>
      <w:tr w:rsidR="00111D74" w:rsidRPr="00E8519B" w:rsidTr="00920AB1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27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(symbol)</w:t>
            </w:r>
          </w:p>
        </w:tc>
        <w:tc>
          <w:tcPr>
            <w:tcW w:w="56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D74" w:rsidRPr="00E8519B" w:rsidRDefault="00BD5EC0">
            <w:pPr>
              <w:ind w:left="2948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 w:rsidRPr="00E8519B">
              <w:rPr>
                <w:rFonts w:ascii="Arial" w:eastAsia="Arial" w:hAnsi="Arial" w:cs="Arial"/>
                <w:b/>
                <w:sz w:val="20"/>
              </w:rPr>
              <w:t>(+/-)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1D74" w:rsidRPr="00E8519B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/>
        </w:tc>
      </w:tr>
      <w:tr w:rsidR="00920AB1" w:rsidRPr="00E8519B" w:rsidTr="00920AB1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D74" w:rsidRPr="00E8519B" w:rsidRDefault="00111D74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E8519B" w:rsidRDefault="00920AB1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Zaliczenie </w:t>
            </w:r>
            <w:r w:rsidRPr="00E8519B">
              <w:rPr>
                <w:rFonts w:ascii="Times New Roman" w:eastAsia="Times New Roman" w:hAnsi="Times New Roman" w:cs="Times New Roman"/>
                <w:b/>
                <w:strike/>
                <w:sz w:val="16"/>
              </w:rPr>
              <w:t>ustne</w:t>
            </w: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>/pisemne</w:t>
            </w:r>
            <w:r w:rsidR="00BD5EC0"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126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Kolokwium*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E8519B" w:rsidRDefault="00BD5EC0">
            <w:pPr>
              <w:ind w:right="5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108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na zajęciach*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1D74" w:rsidRPr="00E8519B" w:rsidRDefault="00BD5EC0">
            <w:pPr>
              <w:ind w:left="89" w:right="5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własna* 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229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        w grupie*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3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Inne </w:t>
            </w:r>
          </w:p>
          <w:p w:rsidR="00111D74" w:rsidRPr="00E8519B" w:rsidRDefault="00BD5EC0">
            <w:pPr>
              <w:ind w:right="1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(jakie?)</w:t>
            </w: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  <w:p w:rsidR="00111D74" w:rsidRPr="00E8519B" w:rsidRDefault="00111D74">
            <w:pPr>
              <w:ind w:left="-11"/>
            </w:pPr>
          </w:p>
          <w:p w:rsidR="00111D74" w:rsidRPr="00E8519B" w:rsidRDefault="00BD5EC0">
            <w:pPr>
              <w:ind w:right="4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 xml:space="preserve">np. test - </w:t>
            </w:r>
          </w:p>
          <w:p w:rsidR="00111D74" w:rsidRPr="00E8519B" w:rsidRDefault="00BD5EC0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16"/>
              </w:rPr>
              <w:t>stosowany w e-learningu</w:t>
            </w:r>
          </w:p>
        </w:tc>
      </w:tr>
      <w:tr w:rsidR="00920AB1" w:rsidRPr="00E8519B" w:rsidTr="00920AB1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D74" w:rsidRPr="00E8519B" w:rsidRDefault="00111D74"/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5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1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1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4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</w:p>
        </w:tc>
      </w:tr>
      <w:tr w:rsidR="00920AB1" w:rsidRPr="00E8519B" w:rsidTr="00920AB1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06"/>
              <w:jc w:val="both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09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20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3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06"/>
              <w:jc w:val="both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09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4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07"/>
              <w:jc w:val="both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09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4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04"/>
              <w:jc w:val="both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left="122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  <w:u w:val="single" w:color="F2F2F2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111D74" w:rsidRPr="00E8519B" w:rsidRDefault="00BD5EC0">
            <w:pPr>
              <w:ind w:right="2"/>
              <w:jc w:val="center"/>
            </w:pPr>
            <w:r w:rsidRPr="00E8519B"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</w:tr>
      <w:tr w:rsidR="00CF1166" w:rsidRPr="00E8519B" w:rsidTr="00920AB1">
        <w:trPr>
          <w:trHeight w:val="31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>K02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  <w:tr w:rsidR="00CF1166" w:rsidRPr="00E8519B" w:rsidTr="00920AB1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519B">
              <w:rPr>
                <w:rFonts w:ascii="Times New Roman" w:eastAsia="Times New Roman" w:hAnsi="Times New Roman" w:cs="Times New Roman"/>
                <w:sz w:val="18"/>
                <w:szCs w:val="18"/>
              </w:rPr>
              <w:t>K03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jc w:val="center"/>
            </w:pPr>
            <w:r w:rsidRPr="00E8519B"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1166" w:rsidRPr="00E8519B" w:rsidRDefault="00CF1166" w:rsidP="00CF1166">
            <w:pPr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</w:tbl>
    <w:p w:rsidR="00111D74" w:rsidRPr="00E8519B" w:rsidRDefault="00BD5EC0">
      <w:pPr>
        <w:spacing w:after="51"/>
      </w:pPr>
      <w:r w:rsidRPr="00E8519B">
        <w:rPr>
          <w:rFonts w:ascii="Times New Roman" w:eastAsia="Times New Roman" w:hAnsi="Times New Roman" w:cs="Times New Roman"/>
          <w:b/>
          <w:i/>
          <w:sz w:val="16"/>
        </w:rPr>
        <w:t xml:space="preserve">*niepotrzebne usunąć </w:t>
      </w:r>
    </w:p>
    <w:p w:rsidR="00111D74" w:rsidRPr="00E8519B" w:rsidRDefault="00111D74">
      <w:pPr>
        <w:spacing w:after="0"/>
      </w:pPr>
    </w:p>
    <w:p w:rsidR="00F700E7" w:rsidRPr="00E8519B" w:rsidRDefault="00F700E7">
      <w:pPr>
        <w:spacing w:after="0"/>
      </w:pPr>
    </w:p>
    <w:p w:rsidR="00F700E7" w:rsidRPr="00E8519B" w:rsidRDefault="00F700E7">
      <w:pPr>
        <w:spacing w:after="0"/>
      </w:pPr>
    </w:p>
    <w:p w:rsidR="00F700E7" w:rsidRPr="00E8519B" w:rsidRDefault="00F700E7">
      <w:pPr>
        <w:spacing w:after="0"/>
      </w:pPr>
    </w:p>
    <w:p w:rsidR="00F700E7" w:rsidRPr="00E8519B" w:rsidRDefault="00F700E7">
      <w:pPr>
        <w:spacing w:after="0"/>
      </w:pPr>
    </w:p>
    <w:p w:rsidR="00F700E7" w:rsidRPr="00E8519B" w:rsidRDefault="00F700E7">
      <w:pPr>
        <w:spacing w:after="0"/>
      </w:pPr>
    </w:p>
    <w:p w:rsidR="00F700E7" w:rsidRPr="00E8519B" w:rsidRDefault="00F700E7">
      <w:pPr>
        <w:spacing w:after="0"/>
      </w:pPr>
    </w:p>
    <w:tbl>
      <w:tblPr>
        <w:tblStyle w:val="TableGrid"/>
        <w:tblW w:w="9782" w:type="dxa"/>
        <w:tblInd w:w="-70" w:type="dxa"/>
        <w:tblCellMar>
          <w:top w:w="8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111D74" w:rsidRPr="00E8519B">
        <w:trPr>
          <w:trHeight w:val="29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4.5.</w:t>
            </w:r>
            <w:r w:rsidRPr="00E851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Kryteria oceny stopnia osiągnięcia efektów uczenia się</w:t>
            </w: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11D74" w:rsidRPr="00E8519B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left="17"/>
              <w:jc w:val="both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right="36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CF1166" w:rsidRPr="00E8519B" w:rsidTr="00DB06F1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F1166" w:rsidRPr="0028734C" w:rsidRDefault="00CF1166" w:rsidP="00CF11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734C">
              <w:rPr>
                <w:rFonts w:ascii="Times New Roman" w:hAnsi="Times New Roman" w:cs="Times New Roman"/>
                <w:b/>
                <w:sz w:val="18"/>
                <w:szCs w:val="18"/>
              </w:rPr>
              <w:t>Wykład, w tym e-learning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right="3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pytania naprowadzające. </w:t>
            </w:r>
          </w:p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1166" w:rsidRPr="00E8519B" w:rsidTr="00DB06F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F1166" w:rsidRPr="00E8519B" w:rsidRDefault="00CF1166" w:rsidP="00CF11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right="30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69-76% Opanowanie treści programowych  na poziomie podstawowym,  odpowiedzi usystematyzowane, wymaga pomocy nauczyciela.</w:t>
            </w:r>
          </w:p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F1166" w:rsidRPr="00E8519B" w:rsidTr="00DB06F1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1166" w:rsidRPr="00E8519B" w:rsidRDefault="00CF1166" w:rsidP="00CF11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right="32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77-84% Opanowanie treści programowych  na poziomie podstawowym, odpowiedzi usystematyzowane, samodzielne. Rozwiązywanie problemów w sytuacjach typowych.</w:t>
            </w:r>
          </w:p>
        </w:tc>
      </w:tr>
      <w:tr w:rsidR="00CF1166" w:rsidRPr="00E8519B" w:rsidTr="00DB06F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F1166" w:rsidRPr="00E8519B" w:rsidRDefault="00CF1166" w:rsidP="00CF11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ind w:right="30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CF1166" w:rsidRPr="00E8519B" w:rsidTr="00DB06F1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1166" w:rsidRPr="00E8519B" w:rsidRDefault="00CF1166" w:rsidP="00CF11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66" w:rsidRPr="00E8519B" w:rsidRDefault="00CF1166" w:rsidP="00CF1166">
            <w:pPr>
              <w:pStyle w:val="Akapitzlist"/>
              <w:numPr>
                <w:ilvl w:val="0"/>
                <w:numId w:val="4"/>
              </w:numPr>
              <w:ind w:right="32"/>
              <w:jc w:val="center"/>
            </w:pP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6" w:rsidRPr="00E8519B" w:rsidRDefault="00CF1166" w:rsidP="00CF116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51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93-100% Zakres prezentowanej wiedzy wykracza poza poziom podstawowy w oparciu o samodzielnie zdobyte naukowe  źródła  informacji.</w:t>
            </w:r>
          </w:p>
        </w:tc>
      </w:tr>
    </w:tbl>
    <w:p w:rsidR="00111D74" w:rsidRPr="00E8519B" w:rsidRDefault="00111D74">
      <w:pPr>
        <w:spacing w:after="0"/>
      </w:pPr>
    </w:p>
    <w:p w:rsidR="00111D74" w:rsidRPr="00E8519B" w:rsidRDefault="00BD5EC0" w:rsidP="005A2725">
      <w:pPr>
        <w:pStyle w:val="Akapitzlist"/>
        <w:numPr>
          <w:ilvl w:val="0"/>
          <w:numId w:val="1"/>
        </w:numPr>
        <w:spacing w:after="0"/>
      </w:pPr>
      <w:r w:rsidRPr="00E8519B"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82" w:type="dxa"/>
        <w:tblInd w:w="-108" w:type="dxa"/>
        <w:tblCellMar>
          <w:top w:w="12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6829"/>
        <w:gridCol w:w="1477"/>
        <w:gridCol w:w="1476"/>
      </w:tblGrid>
      <w:tr w:rsidR="00111D74" w:rsidRPr="00E8519B">
        <w:trPr>
          <w:trHeight w:val="293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D74" w:rsidRPr="00E8519B" w:rsidRDefault="00BD5EC0">
            <w:pPr>
              <w:ind w:right="51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ind w:right="53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111D74" w:rsidRPr="00E8519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pPr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111D74" w:rsidRPr="00E8519B">
        <w:trPr>
          <w:trHeight w:val="42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E8519B" w:rsidRDefault="00BD5EC0">
            <w:pPr>
              <w:jc w:val="both"/>
            </w:pPr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E8519B" w:rsidRDefault="00A63CD1">
            <w:pPr>
              <w:ind w:left="6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D74" w:rsidRPr="00E8519B" w:rsidRDefault="00A63CD1">
            <w:pPr>
              <w:ind w:left="8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15</w:t>
            </w:r>
          </w:p>
        </w:tc>
      </w:tr>
      <w:tr w:rsidR="00111D74" w:rsidRPr="00E8519B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wykładach*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D746E5">
            <w:pPr>
              <w:ind w:left="6"/>
              <w:jc w:val="center"/>
            </w:pPr>
            <w:r w:rsidRPr="00E8519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D746E5">
            <w:pPr>
              <w:ind w:left="8"/>
              <w:jc w:val="center"/>
            </w:pPr>
            <w:r w:rsidRPr="00E8519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11D74" w:rsidRPr="00E8519B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ćwiczeniach, konwersatoriach, laboratoriach*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egzaminie/kolokwium zaliczeniowym*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(należy wskazać jakie? np. e-learning )* </w:t>
            </w:r>
            <w:r w:rsidR="00181973" w:rsidRPr="00E8519B">
              <w:rPr>
                <w:rFonts w:ascii="Times New Roman" w:eastAsia="Times New Roman" w:hAnsi="Times New Roman" w:cs="Times New Roman"/>
                <w:i/>
                <w:sz w:val="18"/>
              </w:rPr>
              <w:t>wykład e-learning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FE6D4D">
            <w:pPr>
              <w:ind w:left="6"/>
              <w:jc w:val="center"/>
            </w:pPr>
            <w:r w:rsidRPr="00E8519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FE6D4D">
            <w:pPr>
              <w:ind w:left="8"/>
              <w:jc w:val="center"/>
            </w:pPr>
            <w:r w:rsidRPr="00E8519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111D74" w:rsidRPr="00E8519B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SAMODZIELNA PRACA STUDENTA /GODZINY NIEKONTAKTOWE/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D746E5">
            <w:pPr>
              <w:ind w:left="6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D746E5">
            <w:pPr>
              <w:ind w:left="8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</w:t>
            </w:r>
          </w:p>
        </w:tc>
      </w:tr>
      <w:tr w:rsidR="00111D74" w:rsidRPr="00E8519B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wykładu*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ćwiczeń, konwersatorium, laboratorium*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egzaminu/kolokwium*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Zebranie materiałów do projektu, kwerenda internetowa*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Opracowanie prezentacji multimedialnej*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(jakie?)*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6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D74" w:rsidRPr="00E8519B" w:rsidRDefault="00111D74">
            <w:pPr>
              <w:ind w:left="8"/>
              <w:jc w:val="center"/>
            </w:pPr>
          </w:p>
        </w:tc>
      </w:tr>
      <w:tr w:rsidR="00111D74" w:rsidRPr="00E8519B">
        <w:trPr>
          <w:trHeight w:val="29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ŁĄCZNA LICZBA GODZIN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A63CD1">
            <w:pPr>
              <w:ind w:left="6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</w:t>
            </w:r>
            <w:r w:rsidR="00D746E5"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A63CD1">
            <w:pPr>
              <w:ind w:left="8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</w:t>
            </w:r>
            <w:r w:rsidR="00D746E5" w:rsidRPr="00E8519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</w:t>
            </w:r>
          </w:p>
        </w:tc>
      </w:tr>
      <w:tr w:rsidR="00111D74" w:rsidRPr="00E8519B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BD5EC0">
            <w:r w:rsidRPr="00E8519B"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A63CD1">
            <w:pPr>
              <w:ind w:left="9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1D74" w:rsidRPr="00E8519B" w:rsidRDefault="00A63CD1">
            <w:pPr>
              <w:ind w:left="11"/>
              <w:jc w:val="center"/>
            </w:pPr>
            <w:r w:rsidRPr="00E8519B"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</w:tr>
    </w:tbl>
    <w:p w:rsidR="00111D74" w:rsidRPr="00E8519B" w:rsidRDefault="00BD5EC0">
      <w:pPr>
        <w:spacing w:after="29"/>
      </w:pPr>
      <w:r w:rsidRPr="00E8519B">
        <w:rPr>
          <w:rFonts w:ascii="Times New Roman" w:eastAsia="Times New Roman" w:hAnsi="Times New Roman" w:cs="Times New Roman"/>
          <w:b/>
          <w:i/>
          <w:sz w:val="18"/>
        </w:rPr>
        <w:t xml:space="preserve">*niepotrzebne usunąć </w:t>
      </w:r>
    </w:p>
    <w:p w:rsidR="00111D74" w:rsidRPr="00E8519B" w:rsidRDefault="00111D74">
      <w:pPr>
        <w:spacing w:after="0"/>
      </w:pPr>
    </w:p>
    <w:p w:rsidR="00111D74" w:rsidRPr="00E8519B" w:rsidRDefault="00BD5EC0">
      <w:pPr>
        <w:spacing w:after="3"/>
        <w:ind w:left="-5" w:hanging="10"/>
      </w:pPr>
      <w:r w:rsidRPr="00E8519B">
        <w:rPr>
          <w:rFonts w:ascii="Times New Roman" w:eastAsia="Times New Roman" w:hAnsi="Times New Roman" w:cs="Times New Roman"/>
          <w:b/>
          <w:i/>
          <w:sz w:val="20"/>
        </w:rPr>
        <w:t>Przyjmuję do realizacji</w:t>
      </w:r>
      <w:r w:rsidRPr="00E8519B">
        <w:rPr>
          <w:rFonts w:ascii="Times New Roman" w:eastAsia="Times New Roman" w:hAnsi="Times New Roman" w:cs="Times New Roman"/>
          <w:i/>
          <w:sz w:val="16"/>
        </w:rPr>
        <w:t xml:space="preserve">    (data i czytelne  podpisy osób prowadzących przedmiot w danym roku akademickim) </w:t>
      </w:r>
    </w:p>
    <w:p w:rsidR="00111D74" w:rsidRPr="00E8519B" w:rsidRDefault="00111D74">
      <w:pPr>
        <w:spacing w:after="0"/>
      </w:pPr>
    </w:p>
    <w:p w:rsidR="00111D74" w:rsidRPr="00E8519B" w:rsidRDefault="00111D74">
      <w:pPr>
        <w:spacing w:after="0"/>
      </w:pPr>
    </w:p>
    <w:p w:rsidR="00111D74" w:rsidRDefault="00BD5EC0">
      <w:pPr>
        <w:tabs>
          <w:tab w:val="center" w:pos="566"/>
          <w:tab w:val="center" w:pos="4153"/>
        </w:tabs>
        <w:spacing w:after="3"/>
        <w:ind w:left="-15"/>
      </w:pPr>
      <w:r w:rsidRPr="00E8519B">
        <w:rPr>
          <w:rFonts w:ascii="Times New Roman" w:eastAsia="Times New Roman" w:hAnsi="Times New Roman" w:cs="Times New Roman"/>
          <w:i/>
          <w:sz w:val="16"/>
        </w:rPr>
        <w:tab/>
      </w:r>
      <w:r w:rsidRPr="00E8519B">
        <w:rPr>
          <w:rFonts w:ascii="Times New Roman" w:eastAsia="Times New Roman" w:hAnsi="Times New Roman" w:cs="Times New Roman"/>
          <w:i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111D74" w:rsidSect="004C1C9F">
      <w:pgSz w:w="11904" w:h="16836"/>
      <w:pgMar w:top="514" w:right="0" w:bottom="75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97B"/>
    <w:multiLevelType w:val="hybridMultilevel"/>
    <w:tmpl w:val="EEF60B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454A"/>
    <w:multiLevelType w:val="hybridMultilevel"/>
    <w:tmpl w:val="C9A416C2"/>
    <w:lvl w:ilvl="0" w:tplc="4ECA02F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6D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C9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008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7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CD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16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49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ED1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C49E9"/>
    <w:multiLevelType w:val="hybridMultilevel"/>
    <w:tmpl w:val="5762DA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1F95"/>
    <w:multiLevelType w:val="hybridMultilevel"/>
    <w:tmpl w:val="E446E432"/>
    <w:lvl w:ilvl="0" w:tplc="CD8ADDF6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1D74"/>
    <w:rsid w:val="00106120"/>
    <w:rsid w:val="00111D74"/>
    <w:rsid w:val="00181973"/>
    <w:rsid w:val="00207E6A"/>
    <w:rsid w:val="0028734C"/>
    <w:rsid w:val="00293B9E"/>
    <w:rsid w:val="00316831"/>
    <w:rsid w:val="003B6827"/>
    <w:rsid w:val="00410ED0"/>
    <w:rsid w:val="004C1C9F"/>
    <w:rsid w:val="00510417"/>
    <w:rsid w:val="005A2725"/>
    <w:rsid w:val="006041FC"/>
    <w:rsid w:val="007061EE"/>
    <w:rsid w:val="00727E38"/>
    <w:rsid w:val="0084088B"/>
    <w:rsid w:val="008714BB"/>
    <w:rsid w:val="008B5BA1"/>
    <w:rsid w:val="00920AB1"/>
    <w:rsid w:val="009970A5"/>
    <w:rsid w:val="009F054B"/>
    <w:rsid w:val="00A24129"/>
    <w:rsid w:val="00A27544"/>
    <w:rsid w:val="00A63CD1"/>
    <w:rsid w:val="00A76432"/>
    <w:rsid w:val="00AA3197"/>
    <w:rsid w:val="00AB0D4C"/>
    <w:rsid w:val="00B2053B"/>
    <w:rsid w:val="00BC5C00"/>
    <w:rsid w:val="00BD5EC0"/>
    <w:rsid w:val="00C15974"/>
    <w:rsid w:val="00C63E28"/>
    <w:rsid w:val="00CA6E9A"/>
    <w:rsid w:val="00CF1166"/>
    <w:rsid w:val="00D638CC"/>
    <w:rsid w:val="00D746E5"/>
    <w:rsid w:val="00D862E0"/>
    <w:rsid w:val="00DA4DD6"/>
    <w:rsid w:val="00DF2233"/>
    <w:rsid w:val="00E009F8"/>
    <w:rsid w:val="00E146DC"/>
    <w:rsid w:val="00E8519B"/>
    <w:rsid w:val="00EC2B49"/>
    <w:rsid w:val="00F05F79"/>
    <w:rsid w:val="00F700E7"/>
    <w:rsid w:val="00FB2913"/>
    <w:rsid w:val="00FE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45198DA5-DEC1-4338-8046-8F9A8A49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C9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C1C9F"/>
    <w:pPr>
      <w:keepNext/>
      <w:keepLines/>
      <w:spacing w:after="0"/>
      <w:ind w:righ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C1C9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1C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7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22-2020 Budowa programu studiów Załącznik nr 4</vt:lpstr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22-2020 Budowa programu studiów Załącznik nr 4</dc:title>
  <dc:creator>Grzesiek</dc:creator>
  <cp:lastModifiedBy>Julia Piotrowicz</cp:lastModifiedBy>
  <cp:revision>15</cp:revision>
  <dcterms:created xsi:type="dcterms:W3CDTF">2025-07-18T09:43:00Z</dcterms:created>
  <dcterms:modified xsi:type="dcterms:W3CDTF">2025-09-29T09:42:00Z</dcterms:modified>
</cp:coreProperties>
</file>